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5351.xml.htm"/>
      <w:bookmarkStart w:id="1" w:name="kswkform4_17895053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Barnard Stephen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Mission Produce, Inc.</w:t>
              </w:r>
            </w:hyperlink>
            <w:r>
              <w:rPr/>
              <w:t xml:space="preserve"> [ </w:t>
            </w:r>
            <w:r>
              <w:rPr>
                <w:rFonts w:ascii="Times;serif" w:hAnsi="Times;serif"/>
                <w:color w:val="0000FF"/>
                <w:sz w:val="24"/>
                <w:shd w:fill="FFFFFF" w:val="clear"/>
              </w:rPr>
              <w:t>AVO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41"/>
        <w:gridCol w:w="925"/>
        <w:gridCol w:w="797"/>
        <w:gridCol w:w="613"/>
        <w:gridCol w:w="326"/>
        <w:gridCol w:w="870"/>
        <w:gridCol w:w="376"/>
        <w:gridCol w:w="784"/>
        <w:gridCol w:w="1197"/>
        <w:gridCol w:w="914"/>
        <w:gridCol w:w="16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3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w:t>
            </w:r>
            <w:r>
              <w:rPr>
                <w:rFonts w:ascii="Times;serif" w:hAnsi="Times;serif"/>
                <w:color w:val="008000"/>
                <w:position w:val="7"/>
                <w:sz w:val="16"/>
                <w:sz w:val="20"/>
                <w:shd w:fill="FFFFFF" w:val="clear"/>
              </w:rPr>
              <w:t>(1)</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35,062</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BARNARD PROPERTIES, LLC</w:t>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34,777</w:t>
            </w:r>
          </w:p>
        </w:tc>
        <w:tc>
          <w:tcPr>
            <w:tcW w:w="3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13.02</w:t>
            </w:r>
            <w:r>
              <w:rPr>
                <w:rFonts w:ascii="Times;serif" w:hAnsi="Times;serif"/>
                <w:color w:val="008000"/>
                <w:position w:val="7"/>
                <w:sz w:val="16"/>
                <w:sz w:val="20"/>
                <w:shd w:fill="FFFFFF" w:val="clear"/>
              </w:rPr>
              <w:t>(3)</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1,750,017</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STEPHEN J. BARNARD GT TRUST</w:t>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31,719</w:t>
            </w:r>
          </w:p>
        </w:tc>
        <w:tc>
          <w:tcPr>
            <w:tcW w:w="3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w:t>
            </w:r>
            <w:r>
              <w:rPr>
                <w:rFonts w:ascii="Times;serif" w:hAnsi="Times;serif"/>
                <w:color w:val="008000"/>
                <w:position w:val="7"/>
                <w:sz w:val="16"/>
                <w:sz w:val="20"/>
                <w:shd w:fill="FFFFFF" w:val="clear"/>
              </w:rPr>
              <w:t>(5)</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1,753,075</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SHELLY R. BARNARD GT TRUST</w:t>
            </w:r>
          </w:p>
        </w:tc>
      </w:tr>
      <w:tr>
        <w:trPr/>
        <w:tc>
          <w:tcPr>
            <w:tcW w:w="17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287,459</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the average weighted price. The shares were sold in multiple transactions at prices ranging from $13.05 to $13.13, inclusive. The reporting person undertakes to provide to the SEC, the Issuer and any security holder, the full information regarding the number of shares and the prices at which the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Barnard disclaims beneficial ownership of these shares,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the average weighted price. The shares were sold in multiple transactions at prices ranging from $13.00 to $13.05, inclusive. The reporting person undertakes to provide to the SEC, the Issuer and any security holder, the full information regarding the number of shares and the prices at which the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Mr. Barnard and his spouse are co-trustees with shared power to vote and dispose of the shares. Mr. Barnard disclaims beneficial ownership of these shares,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the average weighted price. The shares were sold in multiple transactions at prices ranging from $13.00 to $13.03, inclusive. The reporting person undertakes to provide to the SEC, the Issuer and any security holder, the full information regarding the number of shares and the prices at which the shares were sold.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Joanne Wu, Attorney-in-Fact for Stephen J. Barnard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803" TargetMode="External"/><Relationship Id="rId5" Type="http://schemas.openxmlformats.org/officeDocument/2006/relationships/hyperlink" Target="http://www.sec.gov/cgi-bin/browse-edgar?action=getcompany&amp;CIK=0001802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4420</Characters>
  <CharactersWithSpaces>5150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